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127A1B" w:rsidP="007B18B8">
      <w:pPr>
        <w:spacing w:after="180"/>
        <w:rPr>
          <w:b/>
          <w:sz w:val="44"/>
          <w:szCs w:val="44"/>
        </w:rPr>
      </w:pPr>
      <w:r w:rsidRPr="00127A1B">
        <w:rPr>
          <w:noProof/>
          <w:szCs w:val="18"/>
          <w:lang w:eastAsia="en-GB"/>
        </w:rPr>
        <w:drawing>
          <wp:anchor distT="0" distB="0" distL="114300" distR="114300" simplePos="0" relativeHeight="251658240" behindDoc="0" locked="0" layoutInCell="1" allowOverlap="1">
            <wp:simplePos x="0" y="0"/>
            <wp:positionH relativeFrom="column">
              <wp:posOffset>4413184</wp:posOffset>
            </wp:positionH>
            <wp:positionV relativeFrom="paragraph">
              <wp:posOffset>121592</wp:posOffset>
            </wp:positionV>
            <wp:extent cx="1456822" cy="1075583"/>
            <wp:effectExtent l="0" t="0" r="0" b="0"/>
            <wp:wrapNone/>
            <wp:docPr id="2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56822" cy="1075583"/>
                    </a:xfrm>
                    <a:prstGeom prst="rect">
                      <a:avLst/>
                    </a:prstGeom>
                  </pic:spPr>
                </pic:pic>
              </a:graphicData>
            </a:graphic>
            <wp14:sizeRelH relativeFrom="margin">
              <wp14:pctWidth>0</wp14:pctWidth>
            </wp14:sizeRelH>
            <wp14:sizeRelV relativeFrom="margin">
              <wp14:pctHeight>0</wp14:pctHeight>
            </wp14:sizeRelV>
          </wp:anchor>
        </w:drawing>
      </w:r>
      <w:r w:rsidR="002E4EF7">
        <w:rPr>
          <w:b/>
          <w:sz w:val="44"/>
          <w:szCs w:val="44"/>
        </w:rPr>
        <w:t>Thermal store of energy</w:t>
      </w:r>
    </w:p>
    <w:p w:rsidR="007B18B8" w:rsidRDefault="007B18B8" w:rsidP="007B18B8">
      <w:pPr>
        <w:spacing w:after="180"/>
      </w:pPr>
    </w:p>
    <w:p w:rsidR="002E4EF7" w:rsidRPr="002E4EF7" w:rsidRDefault="002E4EF7" w:rsidP="00127A1B">
      <w:pPr>
        <w:spacing w:after="60"/>
      </w:pPr>
      <w:r w:rsidRPr="002E4EF7">
        <w:rPr>
          <w:lang w:val="en-US"/>
        </w:rPr>
        <w:t>Lola has been outside building a snowman.</w:t>
      </w:r>
    </w:p>
    <w:p w:rsidR="002E4EF7" w:rsidRPr="002E4EF7" w:rsidRDefault="002E4EF7" w:rsidP="002E4EF7">
      <w:pPr>
        <w:spacing w:after="60"/>
      </w:pPr>
      <w:r w:rsidRPr="002E4EF7">
        <w:rPr>
          <w:lang w:val="en-US"/>
        </w:rPr>
        <w:t>She is very cold.</w:t>
      </w:r>
      <w:r w:rsidRPr="002E4EF7">
        <w:rPr>
          <w:noProof/>
          <w:lang w:eastAsia="en-GB"/>
        </w:rPr>
        <w:t xml:space="preserve"> </w:t>
      </w:r>
    </w:p>
    <w:p w:rsidR="007B18B8" w:rsidRDefault="007B18B8" w:rsidP="007B18B8">
      <w:pPr>
        <w:spacing w:after="240"/>
        <w:rPr>
          <w:szCs w:val="18"/>
        </w:rPr>
      </w:pPr>
    </w:p>
    <w:p w:rsidR="00926D8A" w:rsidRPr="00127A1B" w:rsidRDefault="00545413" w:rsidP="00127A1B">
      <w:pPr>
        <w:numPr>
          <w:ilvl w:val="0"/>
          <w:numId w:val="4"/>
        </w:numPr>
        <w:tabs>
          <w:tab w:val="clear" w:pos="720"/>
          <w:tab w:val="num" w:pos="426"/>
        </w:tabs>
        <w:spacing w:after="120"/>
        <w:ind w:left="425" w:hanging="425"/>
        <w:rPr>
          <w:sz w:val="28"/>
          <w:szCs w:val="28"/>
        </w:rPr>
      </w:pPr>
      <w:r w:rsidRPr="00127A1B">
        <w:rPr>
          <w:sz w:val="28"/>
          <w:szCs w:val="28"/>
          <w:lang w:val="en-US"/>
        </w:rPr>
        <w:t>Which drink will warm up Lola the most?</w:t>
      </w:r>
      <w:r w:rsidR="00127A1B" w:rsidRPr="00127A1B">
        <w:rPr>
          <w:noProof/>
          <w:sz w:val="28"/>
          <w:szCs w:val="28"/>
          <w:lang w:eastAsia="en-GB"/>
        </w:rPr>
        <w:t xml:space="preserve"> </w:t>
      </w:r>
    </w:p>
    <w:p w:rsidR="00926D8A" w:rsidRPr="00127A1B" w:rsidRDefault="00545413" w:rsidP="00127A1B">
      <w:pPr>
        <w:numPr>
          <w:ilvl w:val="0"/>
          <w:numId w:val="4"/>
        </w:numPr>
        <w:tabs>
          <w:tab w:val="clear" w:pos="720"/>
          <w:tab w:val="num" w:pos="426"/>
        </w:tabs>
        <w:spacing w:after="240"/>
        <w:ind w:left="426" w:hanging="426"/>
        <w:rPr>
          <w:sz w:val="28"/>
          <w:szCs w:val="28"/>
        </w:rPr>
      </w:pPr>
      <w:r w:rsidRPr="00127A1B">
        <w:rPr>
          <w:sz w:val="28"/>
          <w:szCs w:val="28"/>
          <w:lang w:val="en-US"/>
        </w:rPr>
        <w:t>Which drink has most energy in its thermal store?</w:t>
      </w:r>
    </w:p>
    <w:p w:rsidR="00127A1B" w:rsidRDefault="00127A1B" w:rsidP="00127A1B">
      <w:pPr>
        <w:spacing w:after="240"/>
        <w:jc w:val="center"/>
        <w:rPr>
          <w:sz w:val="28"/>
          <w:szCs w:val="28"/>
        </w:rPr>
      </w:pPr>
      <w:r>
        <w:rPr>
          <w:noProof/>
          <w:sz w:val="28"/>
          <w:szCs w:val="28"/>
          <w:lang w:eastAsia="en-GB"/>
        </w:rPr>
        <w:drawing>
          <wp:inline distT="0" distB="0" distL="0" distR="0">
            <wp:extent cx="3960000" cy="2474452"/>
            <wp:effectExtent l="0" t="0" r="2540" b="254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A8872E3.tmp"/>
                    <pic:cNvPicPr/>
                  </pic:nvPicPr>
                  <pic:blipFill>
                    <a:blip r:embed="rId9">
                      <a:extLst>
                        <a:ext uri="{28A0092B-C50C-407E-A947-70E740481C1C}">
                          <a14:useLocalDpi xmlns:a14="http://schemas.microsoft.com/office/drawing/2010/main" val="0"/>
                        </a:ext>
                      </a:extLst>
                    </a:blip>
                    <a:stretch>
                      <a:fillRect/>
                    </a:stretch>
                  </pic:blipFill>
                  <pic:spPr>
                    <a:xfrm>
                      <a:off x="0" y="0"/>
                      <a:ext cx="3960000" cy="2474452"/>
                    </a:xfrm>
                    <a:prstGeom prst="rect">
                      <a:avLst/>
                    </a:prstGeom>
                  </pic:spPr>
                </pic:pic>
              </a:graphicData>
            </a:graphic>
          </wp:inline>
        </w:drawing>
      </w:r>
    </w:p>
    <w:p w:rsidR="00127A1B" w:rsidRPr="00127A1B" w:rsidRDefault="00127A1B" w:rsidP="00127A1B">
      <w:pPr>
        <w:spacing w:after="240"/>
        <w:jc w:val="center"/>
        <w:rPr>
          <w:sz w:val="28"/>
          <w:szCs w:val="28"/>
        </w:rPr>
      </w:pPr>
    </w:p>
    <w:p w:rsidR="00127A1B" w:rsidRPr="00AB34E3" w:rsidRDefault="00127A1B" w:rsidP="00127A1B">
      <w:pPr>
        <w:numPr>
          <w:ilvl w:val="0"/>
          <w:numId w:val="4"/>
        </w:numPr>
        <w:tabs>
          <w:tab w:val="clear" w:pos="720"/>
          <w:tab w:val="num" w:pos="426"/>
        </w:tabs>
        <w:spacing w:after="240"/>
        <w:ind w:left="426" w:hanging="426"/>
        <w:rPr>
          <w:sz w:val="28"/>
          <w:szCs w:val="28"/>
        </w:rPr>
      </w:pPr>
      <w:r w:rsidRPr="00127A1B">
        <w:rPr>
          <w:sz w:val="28"/>
          <w:szCs w:val="28"/>
          <w:lang w:val="en-US"/>
        </w:rPr>
        <w:t>Which bowl of porridge has most energy in its thermal store?</w:t>
      </w:r>
    </w:p>
    <w:p w:rsidR="00AB34E3" w:rsidRPr="00127A1B" w:rsidRDefault="00AB34E3" w:rsidP="00AB34E3">
      <w:pPr>
        <w:spacing w:after="240"/>
        <w:ind w:left="426"/>
        <w:jc w:val="center"/>
        <w:rPr>
          <w:sz w:val="28"/>
          <w:szCs w:val="28"/>
        </w:rPr>
      </w:pPr>
    </w:p>
    <w:p w:rsidR="00127A1B" w:rsidRDefault="009F0533" w:rsidP="00127A1B">
      <w:pPr>
        <w:spacing w:after="240"/>
        <w:jc w:val="center"/>
      </w:pPr>
      <w:r>
        <w:rPr>
          <w:noProof/>
          <w:lang w:eastAsia="en-GB"/>
        </w:rPr>
        <w:drawing>
          <wp:inline distT="0" distB="0" distL="0" distR="0">
            <wp:extent cx="3960000" cy="2470947"/>
            <wp:effectExtent l="0" t="0" r="254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CC06.tmp"/>
                    <pic:cNvPicPr/>
                  </pic:nvPicPr>
                  <pic:blipFill>
                    <a:blip r:embed="rId10">
                      <a:extLst>
                        <a:ext uri="{28A0092B-C50C-407E-A947-70E740481C1C}">
                          <a14:useLocalDpi xmlns:a14="http://schemas.microsoft.com/office/drawing/2010/main" val="0"/>
                        </a:ext>
                      </a:extLst>
                    </a:blip>
                    <a:stretch>
                      <a:fillRect/>
                    </a:stretch>
                  </pic:blipFill>
                  <pic:spPr>
                    <a:xfrm>
                      <a:off x="0" y="0"/>
                      <a:ext cx="3960000" cy="2470947"/>
                    </a:xfrm>
                    <a:prstGeom prst="rect">
                      <a:avLst/>
                    </a:prstGeom>
                  </pic:spPr>
                </pic:pic>
              </a:graphicData>
            </a:graphic>
          </wp:inline>
        </w:drawing>
      </w:r>
    </w:p>
    <w:p w:rsidR="00127A1B" w:rsidRDefault="00127A1B">
      <w:pPr>
        <w:spacing w:after="200" w:line="276" w:lineRule="auto"/>
      </w:pPr>
      <w:r>
        <w:br w:type="page"/>
      </w:r>
    </w:p>
    <w:p w:rsidR="00127A1B" w:rsidRDefault="00127A1B" w:rsidP="00127A1B">
      <w:pPr>
        <w:rPr>
          <w:szCs w:val="18"/>
          <w:lang w:val="en-US"/>
        </w:rPr>
      </w:pPr>
      <w:r w:rsidRPr="00127A1B">
        <w:rPr>
          <w:noProof/>
          <w:szCs w:val="18"/>
          <w:lang w:eastAsia="en-GB"/>
        </w:rPr>
        <w:lastRenderedPageBreak/>
        <w:drawing>
          <wp:anchor distT="0" distB="0" distL="114300" distR="114300" simplePos="0" relativeHeight="251661312" behindDoc="0" locked="0" layoutInCell="1" allowOverlap="1" wp14:anchorId="67EA6AAE" wp14:editId="270B8335">
            <wp:simplePos x="0" y="0"/>
            <wp:positionH relativeFrom="column">
              <wp:posOffset>4397178</wp:posOffset>
            </wp:positionH>
            <wp:positionV relativeFrom="paragraph">
              <wp:posOffset>151656</wp:posOffset>
            </wp:positionV>
            <wp:extent cx="1456822" cy="1075583"/>
            <wp:effectExtent l="0" t="0" r="0" b="0"/>
            <wp:wrapNone/>
            <wp:docPr id="3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56822" cy="1075583"/>
                    </a:xfrm>
                    <a:prstGeom prst="rect">
                      <a:avLst/>
                    </a:prstGeom>
                  </pic:spPr>
                </pic:pic>
              </a:graphicData>
            </a:graphic>
            <wp14:sizeRelH relativeFrom="margin">
              <wp14:pctWidth>0</wp14:pctWidth>
            </wp14:sizeRelH>
            <wp14:sizeRelV relativeFrom="margin">
              <wp14:pctHeight>0</wp14:pctHeight>
            </wp14:sizeRelV>
          </wp:anchor>
        </w:drawing>
      </w:r>
    </w:p>
    <w:p w:rsidR="00127A1B" w:rsidRDefault="00127A1B" w:rsidP="00127A1B">
      <w:pPr>
        <w:rPr>
          <w:szCs w:val="18"/>
          <w:lang w:val="en-US"/>
        </w:rPr>
      </w:pPr>
    </w:p>
    <w:p w:rsidR="00127A1B" w:rsidRDefault="00127A1B" w:rsidP="00127A1B">
      <w:pPr>
        <w:spacing w:after="120"/>
        <w:rPr>
          <w:szCs w:val="18"/>
          <w:lang w:val="en-US"/>
        </w:rPr>
      </w:pPr>
    </w:p>
    <w:p w:rsidR="00127A1B" w:rsidRDefault="00127A1B" w:rsidP="00127A1B">
      <w:pPr>
        <w:spacing w:after="60"/>
        <w:rPr>
          <w:szCs w:val="18"/>
          <w:lang w:val="en-US"/>
        </w:rPr>
      </w:pPr>
    </w:p>
    <w:p w:rsidR="00127A1B" w:rsidRPr="00127A1B" w:rsidRDefault="00127A1B" w:rsidP="00127A1B">
      <w:pPr>
        <w:spacing w:after="60"/>
        <w:rPr>
          <w:szCs w:val="18"/>
        </w:rPr>
      </w:pPr>
      <w:r w:rsidRPr="00127A1B">
        <w:rPr>
          <w:szCs w:val="18"/>
          <w:lang w:val="en-US"/>
        </w:rPr>
        <w:t>Finley has been outside helping Lola build a snowman.</w:t>
      </w:r>
    </w:p>
    <w:p w:rsidR="00127A1B" w:rsidRPr="00127A1B" w:rsidRDefault="00127A1B" w:rsidP="00127A1B">
      <w:pPr>
        <w:spacing w:after="120"/>
        <w:rPr>
          <w:szCs w:val="18"/>
        </w:rPr>
      </w:pPr>
      <w:r w:rsidRPr="00127A1B">
        <w:rPr>
          <w:szCs w:val="18"/>
          <w:lang w:val="en-US"/>
        </w:rPr>
        <w:t>He is very cold as well.</w:t>
      </w:r>
    </w:p>
    <w:p w:rsidR="00127A1B" w:rsidRDefault="00127A1B" w:rsidP="00127A1B">
      <w:pPr>
        <w:spacing w:after="240"/>
        <w:rPr>
          <w:szCs w:val="18"/>
        </w:rPr>
      </w:pPr>
    </w:p>
    <w:p w:rsidR="00127A1B" w:rsidRPr="00127A1B" w:rsidRDefault="00127A1B" w:rsidP="00127A1B">
      <w:pPr>
        <w:numPr>
          <w:ilvl w:val="0"/>
          <w:numId w:val="4"/>
        </w:numPr>
        <w:tabs>
          <w:tab w:val="clear" w:pos="720"/>
          <w:tab w:val="num" w:pos="426"/>
        </w:tabs>
        <w:spacing w:after="120"/>
        <w:ind w:left="425" w:hanging="425"/>
        <w:rPr>
          <w:sz w:val="28"/>
          <w:szCs w:val="28"/>
        </w:rPr>
      </w:pPr>
      <w:r w:rsidRPr="00127A1B">
        <w:rPr>
          <w:sz w:val="28"/>
          <w:szCs w:val="28"/>
          <w:lang w:val="en-US"/>
        </w:rPr>
        <w:t>Which drink will warm up Finley the most?</w:t>
      </w:r>
      <w:r w:rsidRPr="00127A1B">
        <w:rPr>
          <w:noProof/>
          <w:sz w:val="28"/>
          <w:szCs w:val="28"/>
          <w:lang w:eastAsia="en-GB"/>
        </w:rPr>
        <w:t xml:space="preserve"> </w:t>
      </w:r>
    </w:p>
    <w:p w:rsidR="00127A1B" w:rsidRPr="00127A1B" w:rsidRDefault="00127A1B" w:rsidP="00127A1B">
      <w:pPr>
        <w:numPr>
          <w:ilvl w:val="0"/>
          <w:numId w:val="4"/>
        </w:numPr>
        <w:tabs>
          <w:tab w:val="clear" w:pos="720"/>
          <w:tab w:val="num" w:pos="426"/>
        </w:tabs>
        <w:spacing w:after="240"/>
        <w:ind w:left="426" w:hanging="426"/>
        <w:rPr>
          <w:sz w:val="28"/>
          <w:szCs w:val="28"/>
        </w:rPr>
      </w:pPr>
      <w:r w:rsidRPr="00127A1B">
        <w:rPr>
          <w:sz w:val="28"/>
          <w:szCs w:val="28"/>
          <w:lang w:val="en-US"/>
        </w:rPr>
        <w:t>Which drink has most energy in its thermal store?</w:t>
      </w:r>
    </w:p>
    <w:p w:rsidR="00127A1B" w:rsidRDefault="00EE1B09" w:rsidP="00127A1B">
      <w:pPr>
        <w:spacing w:after="240"/>
        <w:jc w:val="center"/>
        <w:rPr>
          <w:sz w:val="28"/>
          <w:szCs w:val="28"/>
        </w:rPr>
      </w:pPr>
      <w:r>
        <w:rPr>
          <w:noProof/>
          <w:sz w:val="28"/>
          <w:szCs w:val="28"/>
          <w:lang w:eastAsia="en-GB"/>
        </w:rPr>
        <w:drawing>
          <wp:inline distT="0" distB="0" distL="0" distR="0">
            <wp:extent cx="3960000" cy="2478396"/>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5942E80.tmp"/>
                    <pic:cNvPicPr/>
                  </pic:nvPicPr>
                  <pic:blipFill>
                    <a:blip r:embed="rId11">
                      <a:extLst>
                        <a:ext uri="{28A0092B-C50C-407E-A947-70E740481C1C}">
                          <a14:useLocalDpi xmlns:a14="http://schemas.microsoft.com/office/drawing/2010/main" val="0"/>
                        </a:ext>
                      </a:extLst>
                    </a:blip>
                    <a:stretch>
                      <a:fillRect/>
                    </a:stretch>
                  </pic:blipFill>
                  <pic:spPr>
                    <a:xfrm>
                      <a:off x="0" y="0"/>
                      <a:ext cx="3960000" cy="2478396"/>
                    </a:xfrm>
                    <a:prstGeom prst="rect">
                      <a:avLst/>
                    </a:prstGeom>
                  </pic:spPr>
                </pic:pic>
              </a:graphicData>
            </a:graphic>
          </wp:inline>
        </w:drawing>
      </w:r>
    </w:p>
    <w:p w:rsidR="00127A1B" w:rsidRPr="00127A1B" w:rsidRDefault="00127A1B" w:rsidP="00127A1B">
      <w:pPr>
        <w:spacing w:after="240"/>
        <w:jc w:val="center"/>
        <w:rPr>
          <w:sz w:val="28"/>
          <w:szCs w:val="28"/>
        </w:rPr>
      </w:pPr>
    </w:p>
    <w:p w:rsidR="00127A1B" w:rsidRPr="00127A1B" w:rsidRDefault="00127A1B" w:rsidP="00127A1B">
      <w:pPr>
        <w:numPr>
          <w:ilvl w:val="0"/>
          <w:numId w:val="4"/>
        </w:numPr>
        <w:tabs>
          <w:tab w:val="clear" w:pos="720"/>
          <w:tab w:val="num" w:pos="426"/>
        </w:tabs>
        <w:spacing w:after="240"/>
        <w:ind w:left="426" w:hanging="426"/>
        <w:rPr>
          <w:sz w:val="28"/>
          <w:szCs w:val="28"/>
        </w:rPr>
      </w:pPr>
      <w:r w:rsidRPr="00127A1B">
        <w:rPr>
          <w:sz w:val="28"/>
          <w:szCs w:val="28"/>
          <w:lang w:val="en-US"/>
        </w:rPr>
        <w:t>Which bowl of porridge has most energy in its thermal store?</w:t>
      </w:r>
    </w:p>
    <w:p w:rsidR="00127A1B" w:rsidRDefault="00EE1B09" w:rsidP="00127A1B">
      <w:pPr>
        <w:spacing w:after="240"/>
        <w:jc w:val="center"/>
      </w:pPr>
      <w:r>
        <w:rPr>
          <w:noProof/>
          <w:lang w:eastAsia="en-GB"/>
        </w:rPr>
        <w:drawing>
          <wp:inline distT="0" distB="0" distL="0" distR="0">
            <wp:extent cx="3960000" cy="2375285"/>
            <wp:effectExtent l="0" t="0" r="254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59448EB.tmp"/>
                    <pic:cNvPicPr/>
                  </pic:nvPicPr>
                  <pic:blipFill>
                    <a:blip r:embed="rId12">
                      <a:extLst>
                        <a:ext uri="{28A0092B-C50C-407E-A947-70E740481C1C}">
                          <a14:useLocalDpi xmlns:a14="http://schemas.microsoft.com/office/drawing/2010/main" val="0"/>
                        </a:ext>
                      </a:extLst>
                    </a:blip>
                    <a:stretch>
                      <a:fillRect/>
                    </a:stretch>
                  </pic:blipFill>
                  <pic:spPr>
                    <a:xfrm>
                      <a:off x="0" y="0"/>
                      <a:ext cx="3960000" cy="2375285"/>
                    </a:xfrm>
                    <a:prstGeom prst="rect">
                      <a:avLst/>
                    </a:prstGeom>
                  </pic:spPr>
                </pic:pic>
              </a:graphicData>
            </a:graphic>
          </wp:inline>
        </w:drawing>
      </w:r>
    </w:p>
    <w:p w:rsidR="00201AC2" w:rsidRPr="00201AC2" w:rsidRDefault="00201AC2" w:rsidP="006F3279">
      <w:pPr>
        <w:spacing w:after="240"/>
        <w:rPr>
          <w:szCs w:val="18"/>
        </w:rPr>
        <w:sectPr w:rsidR="00201AC2" w:rsidRPr="00201AC2" w:rsidSect="00642ECD">
          <w:headerReference w:type="default" r:id="rId13"/>
          <w:footerReference w:type="default" r:id="rId14"/>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2E4EF7">
        <w:rPr>
          <w:i/>
          <w:sz w:val="18"/>
          <w:szCs w:val="18"/>
        </w:rPr>
        <w:t>MA</w:t>
      </w:r>
      <w:r w:rsidR="0007651D">
        <w:rPr>
          <w:i/>
          <w:sz w:val="18"/>
          <w:szCs w:val="18"/>
        </w:rPr>
        <w:t xml:space="preserve">: </w:t>
      </w:r>
      <w:r w:rsidR="002E4EF7">
        <w:rPr>
          <w:i/>
          <w:sz w:val="18"/>
          <w:szCs w:val="18"/>
        </w:rPr>
        <w:t>Matter</w:t>
      </w:r>
      <w:r w:rsidR="0007651D">
        <w:rPr>
          <w:i/>
          <w:sz w:val="18"/>
          <w:szCs w:val="18"/>
        </w:rPr>
        <w:t xml:space="preserve"> &gt; Topic </w:t>
      </w:r>
      <w:r>
        <w:rPr>
          <w:i/>
          <w:sz w:val="18"/>
          <w:szCs w:val="18"/>
        </w:rPr>
        <w:t>P</w:t>
      </w:r>
      <w:r w:rsidR="002E4EF7">
        <w:rPr>
          <w:i/>
          <w:sz w:val="18"/>
          <w:szCs w:val="18"/>
        </w:rPr>
        <w:t>MA1</w:t>
      </w:r>
      <w:r w:rsidR="0007651D">
        <w:rPr>
          <w:i/>
          <w:sz w:val="18"/>
          <w:szCs w:val="18"/>
        </w:rPr>
        <w:t xml:space="preserve">: </w:t>
      </w:r>
      <w:r w:rsidR="002E4EF7">
        <w:rPr>
          <w:i/>
          <w:sz w:val="18"/>
          <w:szCs w:val="18"/>
        </w:rPr>
        <w:t>Heating and cooling</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Pr="002E4EF7">
        <w:rPr>
          <w:i/>
          <w:sz w:val="18"/>
          <w:szCs w:val="18"/>
        </w:rPr>
        <w:t>P</w:t>
      </w:r>
      <w:r w:rsidR="002E4EF7" w:rsidRPr="002E4EF7">
        <w:rPr>
          <w:i/>
          <w:sz w:val="18"/>
          <w:szCs w:val="18"/>
        </w:rPr>
        <w:t>MA1</w:t>
      </w:r>
      <w:r w:rsidR="006F3279" w:rsidRPr="002E4EF7">
        <w:rPr>
          <w:i/>
          <w:sz w:val="18"/>
          <w:szCs w:val="18"/>
        </w:rPr>
        <w:t>.</w:t>
      </w:r>
      <w:r w:rsidR="002208A2">
        <w:rPr>
          <w:i/>
          <w:sz w:val="18"/>
          <w:szCs w:val="18"/>
        </w:rPr>
        <w:t>4</w:t>
      </w:r>
      <w:r w:rsidR="006F3279" w:rsidRPr="00CA4B46">
        <w:rPr>
          <w:i/>
          <w:sz w:val="18"/>
          <w:szCs w:val="18"/>
        </w:rPr>
        <w:t xml:space="preserve">: </w:t>
      </w:r>
      <w:r w:rsidR="00545413">
        <w:rPr>
          <w:i/>
          <w:sz w:val="18"/>
          <w:szCs w:val="18"/>
        </w:rPr>
        <w:t>Thermal store of energy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2E4EF7" w:rsidP="006F3279">
            <w:pPr>
              <w:spacing w:after="60"/>
              <w:ind w:left="1304"/>
              <w:rPr>
                <w:b/>
                <w:sz w:val="40"/>
                <w:szCs w:val="40"/>
              </w:rPr>
            </w:pPr>
            <w:r>
              <w:rPr>
                <w:b/>
                <w:sz w:val="40"/>
                <w:szCs w:val="40"/>
              </w:rPr>
              <w:t>Thermal store of energy</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510FA2" w:rsidP="0007651D">
            <w:pPr>
              <w:spacing w:before="60" w:after="60"/>
            </w:pPr>
            <w:r>
              <w:t>Each different</w:t>
            </w:r>
            <w:r w:rsidR="00EC10FD" w:rsidRPr="00EC10FD">
              <w:t xml:space="preserve"> material will have mor</w:t>
            </w:r>
            <w:r w:rsidR="00EE78A1">
              <w:t>e energy in its thermal store</w:t>
            </w:r>
            <w:r w:rsidR="00EC10FD" w:rsidRPr="00EC10FD">
              <w:t xml:space="preserve"> if either its temperature or mass is increased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EC10FD" w:rsidRDefault="00EC10FD" w:rsidP="00F410D4">
            <w:pPr>
              <w:spacing w:before="60" w:after="60"/>
            </w:pPr>
            <w:r w:rsidRPr="00EC10FD">
              <w:t>Identify which of two objects or substances has the most energy in its thermal store when the only difference between them is temperature</w:t>
            </w:r>
          </w:p>
          <w:p w:rsidR="00EC10FD" w:rsidRPr="00F410D4" w:rsidRDefault="00EC10FD" w:rsidP="00F410D4">
            <w:pPr>
              <w:spacing w:before="60" w:after="60"/>
              <w:rPr>
                <w:b/>
              </w:rPr>
            </w:pPr>
            <w:r w:rsidRPr="00EC10FD">
              <w:t>Identify which of two objects or substances has the most energy in its thermal store when the only difference between them is their mass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410D4"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C10FD" w:rsidP="00E602D2">
            <w:pPr>
              <w:spacing w:before="60" w:after="60"/>
            </w:pPr>
            <w:r w:rsidRPr="00EC10FD">
              <w:t>Thermal store</w:t>
            </w:r>
            <w:r w:rsidR="00E602D2">
              <w:t xml:space="preserve"> of energy</w:t>
            </w:r>
            <w:r w:rsidRPr="00EC10FD">
              <w:t>, temperature</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73DFB" w:rsidRDefault="00F0674D" w:rsidP="00F0674D">
      <w:pPr>
        <w:spacing w:after="180"/>
      </w:pPr>
      <w:r>
        <w:t>The difference between temperature and a thermal store of energy is a crucial idea in the understanding of thermal concepts. When an object is warmed up its temperature rises, the amount of energy in its thermal store increases and the particles in the object move or vibrate more. All of these changes are interconnected and happen at the same time. Heating an object makes its particles move around more; temperature is a measure of the average kinetic energy of the particles; and the extra kinetic energy of all the particles adds to the energy in the thermal store</w:t>
      </w:r>
      <w:r w:rsidRPr="007552F6">
        <w:t xml:space="preserve"> </w:t>
      </w:r>
      <w:r>
        <w:fldChar w:fldCharType="begin"/>
      </w:r>
      <w:r>
        <w:instrText xml:space="preserve"> ADDIN EN.CITE &lt;EndNote&gt;&lt;Cite&gt;&lt;Author&gt;Institute of Physics&lt;/Author&gt;&lt;IDText&gt;Supporting Physics Teaching (SPT): Energy&lt;/IDText&gt;&lt;DisplayText&gt;(Institute of Physics)&lt;/DisplayText&gt;&lt;record&gt;&lt;urls&gt;&lt;related-urls&gt;&lt;url&gt;http://supportingphysicsteaching.net/EnHome.html&lt;/url&gt;&lt;/related-urls&gt;&lt;/urls&gt;&lt;titles&gt;&lt;title&gt;Supporting Physics Teaching (SPT): Energy&lt;/title&gt;&lt;/titles&gt;&lt;number&gt;July&lt;/number&gt;&lt;contributors&gt;&lt;authors&gt;&lt;author&gt;Institute of Physics,&lt;/author&gt;&lt;/authors&gt;&lt;/contributors&gt;&lt;added-date format="utc"&gt;1530641897&lt;/added-date&gt;&lt;ref-type name="Web Page"&gt;12&lt;/ref-type&gt;&lt;rec-number&gt;8&lt;/rec-number&gt;&lt;last-updated-date format="utc"&gt;1530642376&lt;/last-updated-date&gt;&lt;volume&gt;2018&lt;/volume&gt;&lt;/record&gt;&lt;/Cite&gt;&lt;/EndNote&gt;</w:instrText>
      </w:r>
      <w:r>
        <w:fldChar w:fldCharType="separate"/>
      </w:r>
      <w:r>
        <w:rPr>
          <w:noProof/>
        </w:rPr>
        <w:t>(Institute of Physics)</w:t>
      </w:r>
      <w:r>
        <w:fldChar w:fldCharType="end"/>
      </w:r>
      <w:r>
        <w:t xml:space="preserve">. </w:t>
      </w:r>
    </w:p>
    <w:p w:rsidR="00F0674D" w:rsidRDefault="00F0674D" w:rsidP="00F0674D">
      <w:pPr>
        <w:spacing w:after="180"/>
      </w:pPr>
      <w:r>
        <w:t xml:space="preserve">It has been found that about a quarter of students aged 10-16 do not distinguish between temperature and energy in a thermal store. They often have the misunderstanding that temperature is a means of measuring energy in a thermal store.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MTk5NDsgVGliZXJnaGllbiwgMTk4Myk8L0Rpc3BsYXlUZXh0PjxyZWNvcmQ+PGlzYm4+OTcwNDE1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</w:fldData>
        </w:fldChar>
      </w:r>
      <w:r>
        <w:instrText xml:space="preserve"> ADDIN EN.CITE </w:instrTex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MTk5NDsgVGliZXJnaGllbiwgMTk4Myk8L0Rpc3BsYXlUZXh0PjxyZWNvcmQ+PGlzYm4+OTcwNDE1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</w:fldData>
        </w:fldChar>
      </w:r>
      <w:r>
        <w:instrText xml:space="preserve"> ADDIN EN.CITE.DATA </w:instrText>
      </w:r>
      <w:r>
        <w:fldChar w:fldCharType="end"/>
      </w:r>
      <w:r>
        <w:fldChar w:fldCharType="separate"/>
      </w:r>
      <w:r>
        <w:rPr>
          <w:noProof/>
        </w:rPr>
        <w:t>(Driver et al., 1994; Tiberghien, 1983)</w:t>
      </w:r>
      <w:r>
        <w:fldChar w:fldCharType="end"/>
      </w:r>
    </w:p>
    <w:p w:rsidR="00F0674D" w:rsidRDefault="00F0674D" w:rsidP="00F0674D">
      <w:pPr>
        <w:spacing w:after="180"/>
      </w:pPr>
      <w:r>
        <w:t xml:space="preserve">Most students correctly understand that raising the temperature of a particular object also increases the energy in its thermal store. However, fewer than half of 11- to 14-year-olds understand that, when they are at the same temperature, a larger mass of a material contains more energy in its thermal store than a smaller mass of the same material. </w:t>
      </w:r>
      <w:r>
        <w:fldChar w:fldCharType="begin"/>
      </w:r>
      <w:r>
        <w:instrText xml:space="preserve"> ADDIN EN.CITE &lt;EndNote&gt;&lt;Cite&gt;&lt;Author&gt;Gonen&lt;/Author&gt;&lt;Year&gt;2010&lt;/Year&gt;&lt;IDText&gt;A cross age study on the understanding of heat and temperature&lt;/IDText&gt;&lt;DisplayText&gt;(Gonen and Kocakaya, 2010)&lt;/DisplayText&gt;&lt;record&gt;&lt;titles&gt;&lt;title&gt;A cross age study on the understanding of heat and temperature&lt;/title&gt;&lt;secondary-title&gt;Eurasian Journal of Physics and Chemistry Education&lt;/secondary-title&gt;&lt;/titles&gt;&lt;pages&gt;1-15&lt;/pages&gt;&lt;contributors&gt;&lt;authors&gt;&lt;author&gt;Gonen, S&lt;/author&gt;&lt;author&gt;Kocakaya, S&lt;/author&gt;&lt;/authors&gt;&lt;/contributors&gt;&lt;added-date format="utc"&gt;1544087984&lt;/added-date&gt;&lt;ref-type name="Journal Article"&gt;17&lt;/ref-type&gt;&lt;dates&gt;&lt;year&gt;2010&lt;/year&gt;&lt;/dates&gt;&lt;rec-number&gt;72&lt;/rec-number&gt;&lt;last-updated-date format="utc"&gt;1544088985&lt;/last-updated-date&gt;&lt;volume&gt;2(1)&lt;/volume&gt;&lt;/record&gt;&lt;/Cite&gt;&lt;/EndNote&gt;</w:instrText>
      </w:r>
      <w:r>
        <w:fldChar w:fldCharType="separate"/>
      </w:r>
      <w:r>
        <w:rPr>
          <w:noProof/>
        </w:rPr>
        <w:t>(Gonen and Kocakaya, 2010)</w:t>
      </w:r>
      <w:r>
        <w:fldChar w:fldCharType="end"/>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F410D4" w:rsidRDefault="00F410D4" w:rsidP="007B18B8">
      <w:pPr>
        <w:spacing w:after="180"/>
        <w:rPr>
          <w:rFonts w:cstheme="minorHAnsi"/>
          <w:i/>
        </w:rPr>
      </w:pPr>
    </w:p>
    <w:p w:rsidR="007B18B8" w:rsidRDefault="007B18B8" w:rsidP="007B18B8">
      <w:pPr>
        <w:spacing w:after="180"/>
        <w:rPr>
          <w:rFonts w:cstheme="minorHAnsi"/>
          <w:i/>
        </w:rPr>
      </w:pPr>
      <w:r w:rsidRPr="00AE7928">
        <w:rPr>
          <w:rFonts w:cstheme="minorHAnsi"/>
          <w:i/>
        </w:rPr>
        <w:lastRenderedPageBreak/>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0B7427" w:rsidRDefault="000B7427" w:rsidP="00C73DFB">
      <w:pPr>
        <w:pStyle w:val="ListParagraph"/>
        <w:numPr>
          <w:ilvl w:val="0"/>
          <w:numId w:val="6"/>
        </w:numPr>
        <w:spacing w:after="180"/>
        <w:ind w:left="426" w:hanging="426"/>
        <w:sectPr w:rsidR="000B7427" w:rsidSect="00642ECD">
          <w:headerReference w:type="default" r:id="rId15"/>
          <w:pgSz w:w="11906" w:h="16838" w:code="9"/>
          <w:pgMar w:top="1440" w:right="1440" w:bottom="1440" w:left="1440" w:header="709" w:footer="567" w:gutter="0"/>
          <w:cols w:space="708"/>
          <w:docGrid w:linePitch="360"/>
        </w:sectPr>
      </w:pPr>
    </w:p>
    <w:p w:rsidR="00BF6C8A" w:rsidRDefault="00C73DFB" w:rsidP="00C73DFB">
      <w:pPr>
        <w:pStyle w:val="ListParagraph"/>
        <w:numPr>
          <w:ilvl w:val="0"/>
          <w:numId w:val="6"/>
        </w:numPr>
        <w:spacing w:after="180"/>
        <w:ind w:left="426" w:hanging="426"/>
      </w:pPr>
      <w:r>
        <w:t>D</w:t>
      </w:r>
    </w:p>
    <w:p w:rsidR="00C73DFB" w:rsidRDefault="00C73DFB" w:rsidP="00C73DFB">
      <w:pPr>
        <w:pStyle w:val="ListParagraph"/>
        <w:numPr>
          <w:ilvl w:val="0"/>
          <w:numId w:val="6"/>
        </w:numPr>
        <w:spacing w:after="180"/>
        <w:ind w:left="426" w:hanging="426"/>
      </w:pPr>
      <w:r>
        <w:t>D</w:t>
      </w:r>
    </w:p>
    <w:p w:rsidR="00C73DFB" w:rsidRDefault="00C73DFB" w:rsidP="00C73DFB">
      <w:pPr>
        <w:pStyle w:val="ListParagraph"/>
        <w:numPr>
          <w:ilvl w:val="0"/>
          <w:numId w:val="6"/>
        </w:numPr>
        <w:spacing w:after="180"/>
        <w:ind w:left="426" w:hanging="426"/>
      </w:pPr>
      <w:r>
        <w:t>D</w:t>
      </w:r>
    </w:p>
    <w:p w:rsidR="00C73DFB" w:rsidRDefault="00C73DFB" w:rsidP="00C73DFB">
      <w:pPr>
        <w:pStyle w:val="ListParagraph"/>
        <w:numPr>
          <w:ilvl w:val="0"/>
          <w:numId w:val="6"/>
        </w:numPr>
        <w:spacing w:after="180"/>
        <w:ind w:left="426" w:hanging="426"/>
      </w:pPr>
      <w:r>
        <w:t>D</w:t>
      </w:r>
    </w:p>
    <w:p w:rsidR="00C73DFB" w:rsidRDefault="00C73DFB" w:rsidP="00C73DFB">
      <w:pPr>
        <w:pStyle w:val="ListParagraph"/>
        <w:numPr>
          <w:ilvl w:val="0"/>
          <w:numId w:val="6"/>
        </w:numPr>
        <w:spacing w:after="180"/>
        <w:ind w:left="426" w:hanging="426"/>
      </w:pPr>
      <w:r>
        <w:t>D</w:t>
      </w:r>
    </w:p>
    <w:p w:rsidR="00C73DFB" w:rsidRDefault="00C73DFB" w:rsidP="00C73DFB">
      <w:pPr>
        <w:pStyle w:val="ListParagraph"/>
        <w:numPr>
          <w:ilvl w:val="0"/>
          <w:numId w:val="6"/>
        </w:numPr>
        <w:spacing w:after="180"/>
        <w:ind w:left="426" w:hanging="426"/>
      </w:pPr>
      <w:r>
        <w:t>C</w:t>
      </w:r>
    </w:p>
    <w:p w:rsidR="000B7427" w:rsidRDefault="000B7427" w:rsidP="00BF6C8A">
      <w:pPr>
        <w:spacing w:after="180"/>
        <w:rPr>
          <w:b/>
          <w:color w:val="5F497A" w:themeColor="accent4" w:themeShade="BF"/>
          <w:sz w:val="24"/>
        </w:rPr>
        <w:sectPr w:rsidR="000B7427" w:rsidSect="000B7427">
          <w:type w:val="continuous"/>
          <w:pgSz w:w="11906" w:h="16838" w:code="9"/>
          <w:pgMar w:top="1440" w:right="1440" w:bottom="1440" w:left="1440" w:header="709" w:footer="567" w:gutter="0"/>
          <w:cols w:num="2" w:space="708"/>
          <w:docGrid w:linePitch="360"/>
        </w:sectPr>
      </w:pP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C73DFB" w:rsidP="00A01222">
      <w:pPr>
        <w:spacing w:after="180"/>
      </w:pPr>
      <w:r>
        <w:t>In q</w:t>
      </w:r>
      <w:r w:rsidRPr="00C73DFB">
        <w:t xml:space="preserve">uestions </w:t>
      </w:r>
      <w:r>
        <w:t>1-3 the mass is constant so the highest temperature matches the most energy.</w:t>
      </w:r>
    </w:p>
    <w:p w:rsidR="00C73DFB" w:rsidRPr="00C73DFB" w:rsidRDefault="00C73DFB" w:rsidP="00A01222">
      <w:pPr>
        <w:spacing w:after="180"/>
      </w:pPr>
      <w:r>
        <w:t xml:space="preserve">In questions 4 and 5 the temperature is the same, so the one with the most energy is the one with the most mass. </w:t>
      </w:r>
      <w:r w:rsidR="00136988">
        <w:t>Likewise for Q6. Any answers of ‘all the same’</w:t>
      </w:r>
      <w:r w:rsidR="00BC0E5A">
        <w:t xml:space="preserve"> show</w:t>
      </w:r>
      <w:r w:rsidR="00136988">
        <w:t xml:space="preserve"> that students are wrongly thinking </w:t>
      </w:r>
      <w:r w:rsidR="00BC0E5A">
        <w:t>that</w:t>
      </w:r>
      <w:r w:rsidR="00136988">
        <w:t xml:space="preserve"> temperature </w:t>
      </w:r>
      <w:r w:rsidR="00BC0E5A">
        <w:t>is</w:t>
      </w:r>
      <w:r w:rsidR="00136988">
        <w:t xml:space="preserve"> direct</w:t>
      </w:r>
      <w:r w:rsidR="00BC0E5A">
        <w:t>ly</w:t>
      </w:r>
      <w:r w:rsidR="00136988">
        <w:t xml:space="preserve"> </w:t>
      </w:r>
      <w:r w:rsidR="00911FE6">
        <w:t>measur</w:t>
      </w:r>
      <w:r w:rsidR="00BC0E5A">
        <w:t xml:space="preserve">ing the </w:t>
      </w:r>
      <w:r w:rsidR="00911FE6">
        <w:t>energy</w:t>
      </w:r>
      <w:r w:rsidR="00BC0E5A">
        <w:t xml:space="preserve"> in each thermal store</w:t>
      </w:r>
      <w:r w:rsidR="00911FE6">
        <w:t>. This is a common misunderstanding.</w:t>
      </w:r>
    </w:p>
    <w:p w:rsidR="00611AB4" w:rsidRDefault="00A01222" w:rsidP="00A01222">
      <w:pPr>
        <w:spacing w:after="180"/>
      </w:pPr>
      <w:r w:rsidRPr="004F039C">
        <w:t xml:space="preserve">If students have </w:t>
      </w:r>
      <w:r w:rsidR="004B1C32">
        <w:t>misunderstanding</w:t>
      </w:r>
      <w:r w:rsidRPr="004F039C">
        <w:t xml:space="preserve">s about </w:t>
      </w:r>
      <w:r w:rsidR="00C6021C">
        <w:t>which substance has the most energy in its thermal store</w:t>
      </w:r>
      <w:r w:rsidRPr="004F039C">
        <w:t xml:space="preserve">, </w:t>
      </w:r>
      <w:r w:rsidR="00C6021C">
        <w:t>it can help to talk students through simple thought experiments in which either the temperature or the mass of a substance is changed. The starting point should be that an energy store is necessary for something to happen. Holding a steel rod at 20</w:t>
      </w:r>
      <w:r w:rsidR="00C6021C" w:rsidRPr="00C6021C">
        <w:rPr>
          <w:vertAlign w:val="superscript"/>
        </w:rPr>
        <w:t>o</w:t>
      </w:r>
      <w:r w:rsidR="00C6021C">
        <w:t>C and then imagining holding the same rod at 200</w:t>
      </w:r>
      <w:r w:rsidR="00C6021C" w:rsidRPr="00C6021C">
        <w:rPr>
          <w:vertAlign w:val="superscript"/>
        </w:rPr>
        <w:t>o</w:t>
      </w:r>
      <w:r w:rsidR="00C6021C">
        <w:t>C should make it obvious that the hotter rod causes more changes to the hand, and so contains more energy in its thermal store. To compare different masses, students could be asked to imagine a drop of water on their hand at 100</w:t>
      </w:r>
      <w:r w:rsidR="00C6021C" w:rsidRPr="00C6021C">
        <w:rPr>
          <w:vertAlign w:val="superscript"/>
        </w:rPr>
        <w:t>o</w:t>
      </w:r>
      <w:r w:rsidR="00C6021C">
        <w:t>C, and then plunging their hand into a bath o</w:t>
      </w:r>
      <w:r w:rsidR="00BC0E5A">
        <w:t>f water at the same temperature!</w:t>
      </w:r>
    </w:p>
    <w:p w:rsidR="00A01222" w:rsidRPr="00611AB4" w:rsidRDefault="00FF70B9" w:rsidP="00A01222">
      <w:pPr>
        <w:spacing w:after="180"/>
      </w:pPr>
      <w:r>
        <w:t xml:space="preserve">Students usually find the latter of these ideas the most challenging. </w:t>
      </w:r>
      <w:r w:rsidR="00A01222" w:rsidRPr="00611AB4">
        <w:t xml:space="preserve">The following BEST ‘response </w:t>
      </w:r>
      <w:r w:rsidR="00F2483A" w:rsidRPr="00611AB4">
        <w:t>act</w:t>
      </w:r>
      <w:r w:rsidR="00611AB4">
        <w:t>ivity</w:t>
      </w:r>
      <w:r w:rsidR="00A01222" w:rsidRPr="00611AB4">
        <w:t>’ could be used in follow-up to this diagnostic question:</w:t>
      </w:r>
    </w:p>
    <w:p w:rsidR="00A01222" w:rsidRPr="00611AB4" w:rsidRDefault="00A01222" w:rsidP="00A01222">
      <w:pPr>
        <w:pStyle w:val="ListParagraph"/>
        <w:numPr>
          <w:ilvl w:val="0"/>
          <w:numId w:val="1"/>
        </w:numPr>
        <w:spacing w:after="180"/>
      </w:pPr>
      <w:r w:rsidRPr="00611AB4">
        <w:t xml:space="preserve">Response </w:t>
      </w:r>
      <w:r w:rsidR="00F2483A" w:rsidRPr="00611AB4">
        <w:t>activity</w:t>
      </w:r>
      <w:r w:rsidRPr="00611AB4">
        <w:t xml:space="preserve">: </w:t>
      </w:r>
      <w:r w:rsidR="00611AB4" w:rsidRPr="00611AB4">
        <w:t>The same Bunsen</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E86E43">
        <w:t>.</w:t>
      </w:r>
    </w:p>
    <w:p w:rsidR="00CC78A5" w:rsidRDefault="00D278E8" w:rsidP="00E172C6">
      <w:pPr>
        <w:spacing w:after="180"/>
      </w:pPr>
      <w:r w:rsidRPr="0045323E">
        <w:t xml:space="preserve">Images: </w:t>
      </w:r>
      <w:r w:rsidR="007D536F">
        <w:t>Peter Fairhurst (UYSEG)</w:t>
      </w:r>
      <w:r w:rsidR="00F0674D">
        <w:t>.</w:t>
      </w:r>
    </w:p>
    <w:p w:rsidR="00F0674D" w:rsidRDefault="003117F6" w:rsidP="00E24309">
      <w:pPr>
        <w:spacing w:after="180"/>
        <w:rPr>
          <w:b/>
          <w:color w:val="5F497A" w:themeColor="accent4" w:themeShade="BF"/>
          <w:sz w:val="24"/>
        </w:rPr>
      </w:pPr>
      <w:r w:rsidRPr="002C79AE">
        <w:rPr>
          <w:b/>
          <w:color w:val="5F497A" w:themeColor="accent4" w:themeShade="BF"/>
          <w:sz w:val="24"/>
        </w:rPr>
        <w:t>References</w:t>
      </w:r>
      <w:bookmarkStart w:id="0" w:name="_GoBack"/>
      <w:bookmarkEnd w:id="0"/>
    </w:p>
    <w:p w:rsidR="00F0674D" w:rsidRPr="00F0674D" w:rsidRDefault="00F0674D" w:rsidP="00F0674D">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F0674D">
        <w:t xml:space="preserve">Driver, R., et al. (1994). </w:t>
      </w:r>
      <w:r w:rsidRPr="00F0674D">
        <w:rPr>
          <w:i/>
        </w:rPr>
        <w:t xml:space="preserve">Making Sense of Secondary Science: Research into Children's Ideas, </w:t>
      </w:r>
      <w:r w:rsidRPr="00F0674D">
        <w:t>London, UK: Routledge.</w:t>
      </w:r>
    </w:p>
    <w:p w:rsidR="00F0674D" w:rsidRPr="00F0674D" w:rsidRDefault="00F0674D" w:rsidP="00F0674D">
      <w:pPr>
        <w:pStyle w:val="EndNoteBibliography"/>
        <w:spacing w:after="120"/>
      </w:pPr>
      <w:r w:rsidRPr="00F0674D">
        <w:t xml:space="preserve">Gonen, S. and Kocakaya, S. (2010). A cross age study on the understanding of heat and temperature. </w:t>
      </w:r>
      <w:r w:rsidRPr="00F0674D">
        <w:rPr>
          <w:i/>
        </w:rPr>
        <w:t>Eurasian Journal of Physics and Chemistry Education,</w:t>
      </w:r>
      <w:r w:rsidRPr="00F0674D">
        <w:t xml:space="preserve"> 2(1)</w:t>
      </w:r>
      <w:r w:rsidRPr="00F0674D">
        <w:rPr>
          <w:b/>
        </w:rPr>
        <w:t>,</w:t>
      </w:r>
      <w:r w:rsidRPr="00F0674D">
        <w:t xml:space="preserve"> 1-15.</w:t>
      </w:r>
    </w:p>
    <w:p w:rsidR="00F0674D" w:rsidRPr="00F0674D" w:rsidRDefault="00F0674D" w:rsidP="00F0674D">
      <w:pPr>
        <w:pStyle w:val="EndNoteBibliography"/>
        <w:spacing w:after="120"/>
      </w:pPr>
      <w:r w:rsidRPr="00F0674D">
        <w:t xml:space="preserve">Institute of Physics. </w:t>
      </w:r>
      <w:r w:rsidRPr="00F0674D">
        <w:rPr>
          <w:i/>
        </w:rPr>
        <w:t xml:space="preserve">Supporting Physics Teaching (SPT): Energy </w:t>
      </w:r>
      <w:r w:rsidRPr="00F0674D">
        <w:t xml:space="preserve">[Online]. Available at: </w:t>
      </w:r>
      <w:hyperlink r:id="rId16" w:history="1">
        <w:r w:rsidRPr="00F410D4">
          <w:rPr>
            <w:rStyle w:val="Hyperlink"/>
            <w:color w:val="auto"/>
          </w:rPr>
          <w:t>http://supportingphysicsteaching.net/EnHome.html</w:t>
        </w:r>
      </w:hyperlink>
      <w:r w:rsidRPr="00F0674D">
        <w:t xml:space="preserve"> [Accessed July 2018].</w:t>
      </w:r>
    </w:p>
    <w:p w:rsidR="00F0674D" w:rsidRPr="00F0674D" w:rsidRDefault="00F0674D" w:rsidP="00F0674D">
      <w:pPr>
        <w:pStyle w:val="EndNoteBibliography"/>
        <w:spacing w:after="120"/>
      </w:pPr>
      <w:r w:rsidRPr="00F0674D">
        <w:t xml:space="preserve">Tiberghien, A. (1983). Critical review of the research aimed at elucidating the sense that the notions of temperature and heat have for students aged 10 to 16 years. </w:t>
      </w:r>
      <w:r w:rsidRPr="00F0674D">
        <w:rPr>
          <w:i/>
        </w:rPr>
        <w:t>Research on Physics Education,</w:t>
      </w:r>
      <w:r w:rsidRPr="00F0674D">
        <w:t xml:space="preserve"> Procedings of the first international workshop, 26 June - 13 July, La Londe les Maures, France, Editionsdu Centre National de la Recherche Scientifique, Paris, 1984</w:t>
      </w:r>
      <w:r w:rsidRPr="00F0674D">
        <w:rPr>
          <w:b/>
        </w:rPr>
        <w:t>,</w:t>
      </w:r>
      <w:r w:rsidRPr="00F0674D">
        <w:t xml:space="preserve"> 75-90.</w:t>
      </w:r>
    </w:p>
    <w:p w:rsidR="00B46FF9" w:rsidRDefault="00F0674D" w:rsidP="00F0674D">
      <w:pPr>
        <w:spacing w:after="120"/>
        <w:rPr>
          <w:b/>
          <w:color w:val="5F497A" w:themeColor="accent4" w:themeShade="BF"/>
          <w:sz w:val="24"/>
        </w:rPr>
      </w:pPr>
      <w:r>
        <w:rPr>
          <w:b/>
          <w:color w:val="5F497A" w:themeColor="accent4" w:themeShade="BF"/>
          <w:sz w:val="24"/>
        </w:rPr>
        <w:fldChar w:fldCharType="end"/>
      </w:r>
    </w:p>
    <w:sectPr w:rsidR="00B46FF9" w:rsidSect="000B7427">
      <w:type w:val="continuous"/>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EF7" w:rsidRDefault="002E4EF7" w:rsidP="000B473B">
      <w:r>
        <w:separator/>
      </w:r>
    </w:p>
  </w:endnote>
  <w:endnote w:type="continuationSeparator" w:id="0">
    <w:p w:rsidR="002E4EF7" w:rsidRDefault="002E4EF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ABD88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410D4">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EF7" w:rsidRDefault="002E4EF7" w:rsidP="000B473B">
      <w:r>
        <w:separator/>
      </w:r>
    </w:p>
  </w:footnote>
  <w:footnote w:type="continuationSeparator" w:id="0">
    <w:p w:rsidR="002E4EF7" w:rsidRDefault="002E4EF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6AA2C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B2DDE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41ED7"/>
    <w:multiLevelType w:val="hybridMultilevel"/>
    <w:tmpl w:val="A1AE1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66A792B"/>
    <w:multiLevelType w:val="hybridMultilevel"/>
    <w:tmpl w:val="7E5AE7D8"/>
    <w:lvl w:ilvl="0" w:tplc="C7FEEC5E">
      <w:start w:val="1"/>
      <w:numFmt w:val="decimal"/>
      <w:lvlText w:val="%1."/>
      <w:lvlJc w:val="left"/>
      <w:pPr>
        <w:tabs>
          <w:tab w:val="num" w:pos="720"/>
        </w:tabs>
        <w:ind w:left="720" w:hanging="360"/>
      </w:pPr>
    </w:lvl>
    <w:lvl w:ilvl="1" w:tplc="8BCEDF92" w:tentative="1">
      <w:start w:val="1"/>
      <w:numFmt w:val="decimal"/>
      <w:lvlText w:val="%2."/>
      <w:lvlJc w:val="left"/>
      <w:pPr>
        <w:tabs>
          <w:tab w:val="num" w:pos="1440"/>
        </w:tabs>
        <w:ind w:left="1440" w:hanging="360"/>
      </w:pPr>
    </w:lvl>
    <w:lvl w:ilvl="2" w:tplc="8D5A44D2" w:tentative="1">
      <w:start w:val="1"/>
      <w:numFmt w:val="decimal"/>
      <w:lvlText w:val="%3."/>
      <w:lvlJc w:val="left"/>
      <w:pPr>
        <w:tabs>
          <w:tab w:val="num" w:pos="2160"/>
        </w:tabs>
        <w:ind w:left="2160" w:hanging="360"/>
      </w:pPr>
    </w:lvl>
    <w:lvl w:ilvl="3" w:tplc="876E0E9C" w:tentative="1">
      <w:start w:val="1"/>
      <w:numFmt w:val="decimal"/>
      <w:lvlText w:val="%4."/>
      <w:lvlJc w:val="left"/>
      <w:pPr>
        <w:tabs>
          <w:tab w:val="num" w:pos="2880"/>
        </w:tabs>
        <w:ind w:left="2880" w:hanging="360"/>
      </w:pPr>
    </w:lvl>
    <w:lvl w:ilvl="4" w:tplc="D0062962" w:tentative="1">
      <w:start w:val="1"/>
      <w:numFmt w:val="decimal"/>
      <w:lvlText w:val="%5."/>
      <w:lvlJc w:val="left"/>
      <w:pPr>
        <w:tabs>
          <w:tab w:val="num" w:pos="3600"/>
        </w:tabs>
        <w:ind w:left="3600" w:hanging="360"/>
      </w:pPr>
    </w:lvl>
    <w:lvl w:ilvl="5" w:tplc="EFBA7BBA" w:tentative="1">
      <w:start w:val="1"/>
      <w:numFmt w:val="decimal"/>
      <w:lvlText w:val="%6."/>
      <w:lvlJc w:val="left"/>
      <w:pPr>
        <w:tabs>
          <w:tab w:val="num" w:pos="4320"/>
        </w:tabs>
        <w:ind w:left="4320" w:hanging="360"/>
      </w:pPr>
    </w:lvl>
    <w:lvl w:ilvl="6" w:tplc="0CA0CC40" w:tentative="1">
      <w:start w:val="1"/>
      <w:numFmt w:val="decimal"/>
      <w:lvlText w:val="%7."/>
      <w:lvlJc w:val="left"/>
      <w:pPr>
        <w:tabs>
          <w:tab w:val="num" w:pos="5040"/>
        </w:tabs>
        <w:ind w:left="5040" w:hanging="360"/>
      </w:pPr>
    </w:lvl>
    <w:lvl w:ilvl="7" w:tplc="5CDCDBD2" w:tentative="1">
      <w:start w:val="1"/>
      <w:numFmt w:val="decimal"/>
      <w:lvlText w:val="%8."/>
      <w:lvlJc w:val="left"/>
      <w:pPr>
        <w:tabs>
          <w:tab w:val="num" w:pos="5760"/>
        </w:tabs>
        <w:ind w:left="5760" w:hanging="360"/>
      </w:pPr>
    </w:lvl>
    <w:lvl w:ilvl="8" w:tplc="C6DA3406" w:tentative="1">
      <w:start w:val="1"/>
      <w:numFmt w:val="decimal"/>
      <w:lvlText w:val="%9."/>
      <w:lvlJc w:val="left"/>
      <w:pPr>
        <w:tabs>
          <w:tab w:val="num" w:pos="6480"/>
        </w:tabs>
        <w:ind w:left="6480" w:hanging="36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82D288C"/>
    <w:multiLevelType w:val="hybridMultilevel"/>
    <w:tmpl w:val="8E5C0A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E4EF7"/>
    <w:rsid w:val="00015578"/>
    <w:rsid w:val="00024731"/>
    <w:rsid w:val="00026DEC"/>
    <w:rsid w:val="00043651"/>
    <w:rsid w:val="000505CA"/>
    <w:rsid w:val="0007651D"/>
    <w:rsid w:val="0009089A"/>
    <w:rsid w:val="000947E2"/>
    <w:rsid w:val="00095E04"/>
    <w:rsid w:val="000A0D12"/>
    <w:rsid w:val="000B473B"/>
    <w:rsid w:val="000B7427"/>
    <w:rsid w:val="000D0E89"/>
    <w:rsid w:val="000E2689"/>
    <w:rsid w:val="00127A1B"/>
    <w:rsid w:val="00136988"/>
    <w:rsid w:val="00142613"/>
    <w:rsid w:val="00144DA7"/>
    <w:rsid w:val="0015356E"/>
    <w:rsid w:val="00161D3F"/>
    <w:rsid w:val="001915D4"/>
    <w:rsid w:val="001A1FED"/>
    <w:rsid w:val="001A40E2"/>
    <w:rsid w:val="001C4805"/>
    <w:rsid w:val="00201AC2"/>
    <w:rsid w:val="00214608"/>
    <w:rsid w:val="0021607B"/>
    <w:rsid w:val="002178AC"/>
    <w:rsid w:val="002208A2"/>
    <w:rsid w:val="0022547C"/>
    <w:rsid w:val="0025410A"/>
    <w:rsid w:val="0027553E"/>
    <w:rsid w:val="0028012F"/>
    <w:rsid w:val="002828DF"/>
    <w:rsid w:val="00287876"/>
    <w:rsid w:val="00292C53"/>
    <w:rsid w:val="00294E22"/>
    <w:rsid w:val="002B5D71"/>
    <w:rsid w:val="002C22EA"/>
    <w:rsid w:val="002C59BA"/>
    <w:rsid w:val="002C79AE"/>
    <w:rsid w:val="002E4EF7"/>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10FA2"/>
    <w:rsid w:val="00524710"/>
    <w:rsid w:val="00535269"/>
    <w:rsid w:val="00545413"/>
    <w:rsid w:val="00555342"/>
    <w:rsid w:val="005560E2"/>
    <w:rsid w:val="005A452E"/>
    <w:rsid w:val="005A6EE7"/>
    <w:rsid w:val="005F1A7B"/>
    <w:rsid w:val="00611AB4"/>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11FE6"/>
    <w:rsid w:val="00925026"/>
    <w:rsid w:val="00926D8A"/>
    <w:rsid w:val="00931264"/>
    <w:rsid w:val="00942A4B"/>
    <w:rsid w:val="00961D59"/>
    <w:rsid w:val="009B2D55"/>
    <w:rsid w:val="009C0343"/>
    <w:rsid w:val="009E0D11"/>
    <w:rsid w:val="009F0533"/>
    <w:rsid w:val="009F2253"/>
    <w:rsid w:val="00A01222"/>
    <w:rsid w:val="00A24A16"/>
    <w:rsid w:val="00A37D14"/>
    <w:rsid w:val="00A6111E"/>
    <w:rsid w:val="00A6168B"/>
    <w:rsid w:val="00A62028"/>
    <w:rsid w:val="00AA5B77"/>
    <w:rsid w:val="00AA6236"/>
    <w:rsid w:val="00AB34E3"/>
    <w:rsid w:val="00AB6AE7"/>
    <w:rsid w:val="00AD21F5"/>
    <w:rsid w:val="00AF7286"/>
    <w:rsid w:val="00B06225"/>
    <w:rsid w:val="00B23C7A"/>
    <w:rsid w:val="00B305F5"/>
    <w:rsid w:val="00B46FF9"/>
    <w:rsid w:val="00B47E1D"/>
    <w:rsid w:val="00B75483"/>
    <w:rsid w:val="00BA7952"/>
    <w:rsid w:val="00BB44B4"/>
    <w:rsid w:val="00BC0E5A"/>
    <w:rsid w:val="00BF0BBF"/>
    <w:rsid w:val="00BF6C8A"/>
    <w:rsid w:val="00C05571"/>
    <w:rsid w:val="00C246CE"/>
    <w:rsid w:val="00C54711"/>
    <w:rsid w:val="00C57FA2"/>
    <w:rsid w:val="00C6021C"/>
    <w:rsid w:val="00C73DFB"/>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602D2"/>
    <w:rsid w:val="00E86E43"/>
    <w:rsid w:val="00E9330A"/>
    <w:rsid w:val="00EC10FD"/>
    <w:rsid w:val="00EE1B09"/>
    <w:rsid w:val="00EE6B97"/>
    <w:rsid w:val="00EE78A1"/>
    <w:rsid w:val="00F0674D"/>
    <w:rsid w:val="00F12C3B"/>
    <w:rsid w:val="00F2483A"/>
    <w:rsid w:val="00F26884"/>
    <w:rsid w:val="00F410D4"/>
    <w:rsid w:val="00F72ECC"/>
    <w:rsid w:val="00F8355F"/>
    <w:rsid w:val="00FA3196"/>
    <w:rsid w:val="00FF70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4D1BAB10"/>
  <w15:docId w15:val="{C384D391-7867-4048-89F8-5A6EF1C0F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F0674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0674D"/>
    <w:rPr>
      <w:rFonts w:ascii="Calibri" w:hAnsi="Calibri" w:cs="Calibri"/>
      <w:noProof/>
      <w:lang w:val="en-US"/>
    </w:rPr>
  </w:style>
  <w:style w:type="paragraph" w:customStyle="1" w:styleId="EndNoteBibliography">
    <w:name w:val="EndNote Bibliography"/>
    <w:basedOn w:val="Normal"/>
    <w:link w:val="EndNoteBibliographyChar"/>
    <w:rsid w:val="00F0674D"/>
    <w:rPr>
      <w:rFonts w:ascii="Calibri" w:hAnsi="Calibri" w:cs="Calibri"/>
      <w:noProof/>
      <w:lang w:val="en-US"/>
    </w:rPr>
  </w:style>
  <w:style w:type="character" w:customStyle="1" w:styleId="EndNoteBibliographyChar">
    <w:name w:val="EndNote Bibliography Char"/>
    <w:basedOn w:val="DefaultParagraphFont"/>
    <w:link w:val="EndNoteBibliography"/>
    <w:rsid w:val="00F0674D"/>
    <w:rPr>
      <w:rFonts w:ascii="Calibri" w:hAnsi="Calibri" w:cs="Calibri"/>
      <w:noProof/>
      <w:lang w:val="en-US"/>
    </w:rPr>
  </w:style>
  <w:style w:type="character" w:styleId="Hyperlink">
    <w:name w:val="Hyperlink"/>
    <w:basedOn w:val="DefaultParagraphFont"/>
    <w:uiPriority w:val="99"/>
    <w:unhideWhenUsed/>
    <w:rsid w:val="00F067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956529175">
      <w:bodyDiv w:val="1"/>
      <w:marLeft w:val="0"/>
      <w:marRight w:val="0"/>
      <w:marTop w:val="0"/>
      <w:marBottom w:val="0"/>
      <w:divBdr>
        <w:top w:val="none" w:sz="0" w:space="0" w:color="auto"/>
        <w:left w:val="none" w:sz="0" w:space="0" w:color="auto"/>
        <w:bottom w:val="none" w:sz="0" w:space="0" w:color="auto"/>
        <w:right w:val="none" w:sz="0" w:space="0" w:color="auto"/>
      </w:divBdr>
    </w:div>
    <w:div w:id="1418284333">
      <w:bodyDiv w:val="1"/>
      <w:marLeft w:val="0"/>
      <w:marRight w:val="0"/>
      <w:marTop w:val="0"/>
      <w:marBottom w:val="0"/>
      <w:divBdr>
        <w:top w:val="none" w:sz="0" w:space="0" w:color="auto"/>
        <w:left w:val="none" w:sz="0" w:space="0" w:color="auto"/>
        <w:bottom w:val="none" w:sz="0" w:space="0" w:color="auto"/>
        <w:right w:val="none" w:sz="0" w:space="0" w:color="auto"/>
      </w:divBdr>
      <w:divsChild>
        <w:div w:id="195428955">
          <w:marLeft w:val="547"/>
          <w:marRight w:val="0"/>
          <w:marTop w:val="0"/>
          <w:marBottom w:val="0"/>
          <w:divBdr>
            <w:top w:val="none" w:sz="0" w:space="0" w:color="auto"/>
            <w:left w:val="none" w:sz="0" w:space="0" w:color="auto"/>
            <w:bottom w:val="none" w:sz="0" w:space="0" w:color="auto"/>
            <w:right w:val="none" w:sz="0" w:space="0" w:color="auto"/>
          </w:divBdr>
        </w:div>
      </w:divsChild>
    </w:div>
    <w:div w:id="1709210865">
      <w:bodyDiv w:val="1"/>
      <w:marLeft w:val="0"/>
      <w:marRight w:val="0"/>
      <w:marTop w:val="0"/>
      <w:marBottom w:val="0"/>
      <w:divBdr>
        <w:top w:val="none" w:sz="0" w:space="0" w:color="auto"/>
        <w:left w:val="none" w:sz="0" w:space="0" w:color="auto"/>
        <w:bottom w:val="none" w:sz="0" w:space="0" w:color="auto"/>
        <w:right w:val="none" w:sz="0" w:space="0" w:color="auto"/>
      </w:divBdr>
    </w:div>
    <w:div w:id="2060933330">
      <w:bodyDiv w:val="1"/>
      <w:marLeft w:val="0"/>
      <w:marRight w:val="0"/>
      <w:marTop w:val="0"/>
      <w:marBottom w:val="0"/>
      <w:divBdr>
        <w:top w:val="none" w:sz="0" w:space="0" w:color="auto"/>
        <w:left w:val="none" w:sz="0" w:space="0" w:color="auto"/>
        <w:bottom w:val="none" w:sz="0" w:space="0" w:color="auto"/>
        <w:right w:val="none" w:sz="0" w:space="0" w:color="auto"/>
      </w:divBdr>
      <w:divsChild>
        <w:div w:id="1267928321">
          <w:marLeft w:val="547"/>
          <w:marRight w:val="0"/>
          <w:marTop w:val="86"/>
          <w:marBottom w:val="0"/>
          <w:divBdr>
            <w:top w:val="none" w:sz="0" w:space="0" w:color="auto"/>
            <w:left w:val="none" w:sz="0" w:space="0" w:color="auto"/>
            <w:bottom w:val="none" w:sz="0" w:space="0" w:color="auto"/>
            <w:right w:val="none" w:sz="0" w:space="0" w:color="auto"/>
          </w:divBdr>
        </w:div>
        <w:div w:id="1888908061">
          <w:marLeft w:val="547"/>
          <w:marRight w:val="0"/>
          <w:marTop w:val="0"/>
          <w:marBottom w:val="0"/>
          <w:divBdr>
            <w:top w:val="none" w:sz="0" w:space="0" w:color="auto"/>
            <w:left w:val="none" w:sz="0" w:space="0" w:color="auto"/>
            <w:bottom w:val="none" w:sz="0" w:space="0" w:color="auto"/>
            <w:right w:val="none" w:sz="0" w:space="0" w:color="auto"/>
          </w:divBdr>
        </w:div>
      </w:divsChild>
    </w:div>
    <w:div w:id="211716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tmp"/><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pportingphysicsteaching.net/EnHom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mp"/><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tmp"/><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EB2D5-49DD-4098-A9E8-B131BB137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117</TotalTime>
  <Pages>4</Pages>
  <Words>1087</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Fairhurst</dc:creator>
  <cp:keywords/>
  <dc:description/>
  <cp:lastModifiedBy>Peter Fairhurst</cp:lastModifiedBy>
  <cp:revision>11</cp:revision>
  <cp:lastPrinted>2017-02-24T16:20:00Z</cp:lastPrinted>
  <dcterms:created xsi:type="dcterms:W3CDTF">2018-12-11T08:41:00Z</dcterms:created>
  <dcterms:modified xsi:type="dcterms:W3CDTF">2019-03-12T15:15:00Z</dcterms:modified>
</cp:coreProperties>
</file>